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5CFD" w:rsidRDefault="00297C63">
      <w:pPr>
        <w:rPr>
          <w:b/>
          <w:sz w:val="24"/>
          <w:szCs w:val="24"/>
        </w:rPr>
      </w:pPr>
      <w:r>
        <w:rPr>
          <w:b/>
          <w:sz w:val="24"/>
          <w:szCs w:val="24"/>
        </w:rPr>
        <w:t>Supporting Events</w:t>
      </w:r>
    </w:p>
    <w:p w:rsidR="00905CFD" w:rsidRDefault="00297C63">
      <w:pPr>
        <w:rPr>
          <w:b/>
          <w:sz w:val="24"/>
          <w:szCs w:val="24"/>
          <w:lang w:eastAsia="zh-TW"/>
        </w:rPr>
      </w:pPr>
      <w:bookmarkStart w:id="0" w:name="_heading=h.gjdgxs" w:colFirst="0" w:colLast="0"/>
      <w:bookmarkEnd w:id="0"/>
      <w:r w:rsidRPr="00297C63">
        <w:rPr>
          <w:b/>
          <w:sz w:val="24"/>
          <w:szCs w:val="24"/>
        </w:rPr>
        <w:t>Earth Forum 2021</w:t>
      </w:r>
      <w:r>
        <w:rPr>
          <w:b/>
          <w:sz w:val="24"/>
          <w:szCs w:val="24"/>
        </w:rPr>
        <w:br/>
      </w:r>
      <w:r>
        <w:rPr>
          <w:rFonts w:hint="eastAsia"/>
          <w:sz w:val="24"/>
          <w:szCs w:val="24"/>
          <w:lang w:eastAsia="zh-TW"/>
        </w:rPr>
        <w:t>22 April</w:t>
      </w:r>
      <w:r>
        <w:rPr>
          <w:sz w:val="24"/>
          <w:szCs w:val="24"/>
        </w:rPr>
        <w:t xml:space="preserve"> 2021</w:t>
      </w:r>
    </w:p>
    <w:tbl>
      <w:tblPr>
        <w:tblStyle w:val="a3"/>
        <w:tblW w:w="965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1559"/>
        <w:gridCol w:w="8062"/>
        <w:gridCol w:w="30"/>
      </w:tblGrid>
      <w:tr w:rsidR="00905CFD">
        <w:tc>
          <w:tcPr>
            <w:tcW w:w="1560"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905CFD" w:rsidRDefault="00297C63">
            <w:pPr>
              <w:rPr>
                <w:b/>
                <w:sz w:val="24"/>
                <w:szCs w:val="24"/>
              </w:rPr>
            </w:pPr>
            <w:r>
              <w:rPr>
                <w:b/>
                <w:sz w:val="24"/>
                <w:szCs w:val="24"/>
              </w:rPr>
              <w:t xml:space="preserve">Organizer: </w:t>
            </w:r>
          </w:p>
        </w:tc>
        <w:tc>
          <w:tcPr>
            <w:tcW w:w="8070"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905CFD" w:rsidRDefault="00297C63" w:rsidP="00297C63">
            <w:pPr>
              <w:rPr>
                <w:sz w:val="24"/>
                <w:szCs w:val="24"/>
              </w:rPr>
            </w:pPr>
            <w:r>
              <w:rPr>
                <w:sz w:val="24"/>
                <w:szCs w:val="24"/>
              </w:rPr>
              <w:t>F</w:t>
            </w:r>
            <w:r w:rsidRPr="00297C63">
              <w:rPr>
                <w:sz w:val="24"/>
                <w:szCs w:val="24"/>
              </w:rPr>
              <w:t>riends of the Earth (HK)</w:t>
            </w:r>
          </w:p>
        </w:tc>
        <w:tc>
          <w:tcPr>
            <w:tcW w:w="21"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905CFD" w:rsidRDefault="00905CFD">
            <w:pPr>
              <w:rPr>
                <w:sz w:val="24"/>
                <w:szCs w:val="24"/>
              </w:rPr>
            </w:pPr>
          </w:p>
        </w:tc>
      </w:tr>
      <w:tr w:rsidR="00905CFD">
        <w:tc>
          <w:tcPr>
            <w:tcW w:w="1560"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905CFD" w:rsidRPr="007649B6" w:rsidRDefault="00297C63">
            <w:pPr>
              <w:rPr>
                <w:sz w:val="24"/>
                <w:szCs w:val="24"/>
              </w:rPr>
            </w:pPr>
            <w:r w:rsidRPr="007649B6">
              <w:rPr>
                <w:b/>
                <w:sz w:val="24"/>
                <w:szCs w:val="24"/>
              </w:rPr>
              <w:t>Venue:</w:t>
            </w:r>
          </w:p>
        </w:tc>
        <w:tc>
          <w:tcPr>
            <w:tcW w:w="8070"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905CFD" w:rsidRPr="007649B6" w:rsidRDefault="00297C63">
            <w:pPr>
              <w:rPr>
                <w:sz w:val="24"/>
                <w:szCs w:val="24"/>
              </w:rPr>
            </w:pPr>
            <w:r w:rsidRPr="007649B6">
              <w:rPr>
                <w:sz w:val="24"/>
                <w:szCs w:val="24"/>
              </w:rPr>
              <w:t>Z</w:t>
            </w:r>
            <w:r w:rsidRPr="007649B6">
              <w:rPr>
                <w:rFonts w:hint="eastAsia"/>
                <w:sz w:val="24"/>
                <w:szCs w:val="24"/>
              </w:rPr>
              <w:t>oom</w:t>
            </w:r>
          </w:p>
        </w:tc>
        <w:tc>
          <w:tcPr>
            <w:tcW w:w="21"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905CFD" w:rsidRDefault="00905CFD">
            <w:pPr>
              <w:rPr>
                <w:sz w:val="24"/>
                <w:szCs w:val="24"/>
              </w:rPr>
            </w:pPr>
          </w:p>
        </w:tc>
      </w:tr>
      <w:tr w:rsidR="00905CFD">
        <w:tc>
          <w:tcPr>
            <w:tcW w:w="1560"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905CFD" w:rsidRDefault="00297C63">
            <w:pPr>
              <w:rPr>
                <w:b/>
                <w:sz w:val="24"/>
                <w:szCs w:val="24"/>
              </w:rPr>
            </w:pPr>
            <w:r>
              <w:rPr>
                <w:b/>
                <w:sz w:val="24"/>
                <w:szCs w:val="24"/>
              </w:rPr>
              <w:t>Time:</w:t>
            </w:r>
          </w:p>
        </w:tc>
        <w:tc>
          <w:tcPr>
            <w:tcW w:w="8070"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905CFD" w:rsidRDefault="00297C63" w:rsidP="00297C63">
            <w:pPr>
              <w:rPr>
                <w:sz w:val="24"/>
                <w:szCs w:val="24"/>
              </w:rPr>
            </w:pPr>
            <w:r>
              <w:rPr>
                <w:sz w:val="24"/>
                <w:szCs w:val="24"/>
              </w:rPr>
              <w:t>16:00 - 18:00 HKT</w:t>
            </w:r>
            <w:r>
              <w:rPr>
                <w:rFonts w:hint="eastAsia"/>
                <w:sz w:val="24"/>
                <w:szCs w:val="24"/>
                <w:lang w:eastAsia="zh-TW"/>
              </w:rPr>
              <w:br/>
            </w:r>
            <w:r w:rsidRPr="00297C63">
              <w:rPr>
                <w:sz w:val="24"/>
                <w:szCs w:val="24"/>
              </w:rPr>
              <w:t>10:00 - 12:00 CET</w:t>
            </w:r>
          </w:p>
        </w:tc>
        <w:tc>
          <w:tcPr>
            <w:tcW w:w="21"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905CFD" w:rsidRDefault="00905CFD">
            <w:pPr>
              <w:rPr>
                <w:color w:val="222222"/>
                <w:sz w:val="24"/>
                <w:szCs w:val="24"/>
                <w:highlight w:val="white"/>
              </w:rPr>
            </w:pPr>
          </w:p>
        </w:tc>
      </w:tr>
      <w:tr w:rsidR="00905CFD">
        <w:tc>
          <w:tcPr>
            <w:tcW w:w="1560"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905CFD" w:rsidRDefault="00297C63">
            <w:pPr>
              <w:rPr>
                <w:b/>
                <w:sz w:val="24"/>
                <w:szCs w:val="24"/>
              </w:rPr>
            </w:pPr>
            <w:r>
              <w:rPr>
                <w:b/>
                <w:sz w:val="24"/>
                <w:szCs w:val="24"/>
              </w:rPr>
              <w:t>Outline:</w:t>
            </w:r>
          </w:p>
        </w:tc>
        <w:tc>
          <w:tcPr>
            <w:tcW w:w="8070"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7649B6" w:rsidRPr="007649B6" w:rsidRDefault="007649B6" w:rsidP="007649B6">
            <w:pPr>
              <w:shd w:val="clear" w:color="auto" w:fill="FFFFFF"/>
              <w:spacing w:after="0" w:line="240" w:lineRule="auto"/>
              <w:jc w:val="both"/>
              <w:rPr>
                <w:rFonts w:asciiTheme="minorHAnsi" w:eastAsia="Times New Roman" w:hAnsiTheme="minorHAnsi" w:cstheme="minorHAnsi"/>
                <w:color w:val="444444"/>
                <w:sz w:val="24"/>
                <w:szCs w:val="24"/>
              </w:rPr>
            </w:pPr>
            <w:r w:rsidRPr="007649B6">
              <w:rPr>
                <w:rFonts w:asciiTheme="minorHAnsi" w:eastAsia="Times New Roman" w:hAnsiTheme="minorHAnsi" w:cstheme="minorHAnsi"/>
                <w:color w:val="444444"/>
                <w:sz w:val="24"/>
                <w:szCs w:val="24"/>
              </w:rPr>
              <w:t>Earth Day is an annual event celebrated around the world on April 22 to demonstrate support for environmental protection. Our global community has been shocked by the largest global crisis in a generation. COVID-19 has shown us the necessity of thinking ahead, our world needs transformational change.</w:t>
            </w:r>
          </w:p>
          <w:p w:rsidR="007649B6" w:rsidRPr="007649B6" w:rsidRDefault="007649B6" w:rsidP="007649B6">
            <w:pPr>
              <w:shd w:val="clear" w:color="auto" w:fill="FFFFFF"/>
              <w:spacing w:after="0" w:line="240" w:lineRule="auto"/>
              <w:jc w:val="both"/>
              <w:rPr>
                <w:rFonts w:asciiTheme="minorHAnsi" w:eastAsia="Times New Roman" w:hAnsiTheme="minorHAnsi" w:cstheme="minorHAnsi"/>
                <w:color w:val="444444"/>
                <w:sz w:val="24"/>
                <w:szCs w:val="24"/>
              </w:rPr>
            </w:pPr>
          </w:p>
          <w:p w:rsidR="007649B6" w:rsidRPr="007649B6" w:rsidRDefault="007649B6" w:rsidP="007649B6">
            <w:pPr>
              <w:shd w:val="clear" w:color="auto" w:fill="FFFFFF"/>
              <w:spacing w:after="0" w:line="240" w:lineRule="auto"/>
              <w:jc w:val="both"/>
              <w:rPr>
                <w:rFonts w:asciiTheme="minorHAnsi" w:eastAsia="Times New Roman" w:hAnsiTheme="minorHAnsi" w:cstheme="minorHAnsi"/>
                <w:color w:val="444444"/>
                <w:sz w:val="24"/>
                <w:szCs w:val="24"/>
              </w:rPr>
            </w:pPr>
            <w:r w:rsidRPr="007649B6">
              <w:rPr>
                <w:rFonts w:asciiTheme="minorHAnsi" w:eastAsia="Times New Roman" w:hAnsiTheme="minorHAnsi" w:cstheme="minorHAnsi"/>
                <w:b/>
                <w:bCs/>
                <w:color w:val="444444"/>
                <w:sz w:val="24"/>
                <w:szCs w:val="24"/>
              </w:rPr>
              <w:t>Friends of the Earth (HK)</w:t>
            </w:r>
            <w:r w:rsidRPr="007649B6">
              <w:rPr>
                <w:rFonts w:asciiTheme="minorHAnsi" w:eastAsia="Times New Roman" w:hAnsiTheme="minorHAnsi" w:cstheme="minorHAnsi"/>
                <w:color w:val="444444"/>
                <w:sz w:val="24"/>
                <w:szCs w:val="24"/>
              </w:rPr>
              <w:t xml:space="preserve"> will demonstrate support for the environment movement and progress and organize the Earth Forum at Earth Day to debate on how green finance can catalyze </w:t>
            </w:r>
            <w:proofErr w:type="spellStart"/>
            <w:r w:rsidRPr="007649B6">
              <w:rPr>
                <w:rFonts w:asciiTheme="minorHAnsi" w:eastAsia="Times New Roman" w:hAnsiTheme="minorHAnsi" w:cstheme="minorHAnsi"/>
                <w:color w:val="444444"/>
                <w:sz w:val="24"/>
                <w:szCs w:val="24"/>
              </w:rPr>
              <w:t>decarbonisation</w:t>
            </w:r>
            <w:proofErr w:type="spellEnd"/>
            <w:r w:rsidRPr="007649B6">
              <w:rPr>
                <w:rFonts w:asciiTheme="minorHAnsi" w:eastAsia="Times New Roman" w:hAnsiTheme="minorHAnsi" w:cstheme="minorHAnsi"/>
                <w:color w:val="444444"/>
                <w:sz w:val="24"/>
                <w:szCs w:val="24"/>
              </w:rPr>
              <w:t xml:space="preserve"> and restore our environment. The regulatory and listed companies in automotive sector are invited as the speaker to discuss the low-carbon transition. Let’s join the Earth Forum 2021!</w:t>
            </w:r>
          </w:p>
          <w:p w:rsidR="00905CFD" w:rsidRDefault="00905CFD">
            <w:pPr>
              <w:pBdr>
                <w:left w:val="none" w:sz="0" w:space="1" w:color="auto"/>
                <w:bottom w:val="none" w:sz="0" w:space="7" w:color="auto"/>
                <w:right w:val="none" w:sz="0" w:space="7" w:color="auto"/>
              </w:pBdr>
              <w:shd w:val="clear" w:color="auto" w:fill="FFFFFF"/>
              <w:spacing w:after="0" w:line="353" w:lineRule="auto"/>
              <w:jc w:val="both"/>
              <w:rPr>
                <w:sz w:val="24"/>
                <w:szCs w:val="24"/>
              </w:rPr>
            </w:pPr>
          </w:p>
          <w:p w:rsidR="007649B6" w:rsidRPr="007649B6" w:rsidRDefault="007649B6">
            <w:pPr>
              <w:pBdr>
                <w:left w:val="none" w:sz="0" w:space="1" w:color="auto"/>
                <w:bottom w:val="none" w:sz="0" w:space="7" w:color="auto"/>
                <w:right w:val="none" w:sz="0" w:space="7" w:color="auto"/>
              </w:pBdr>
              <w:shd w:val="clear" w:color="auto" w:fill="FFFFFF"/>
              <w:spacing w:after="0" w:line="353" w:lineRule="auto"/>
              <w:jc w:val="both"/>
              <w:rPr>
                <w:sz w:val="24"/>
                <w:szCs w:val="24"/>
                <w:u w:val="single"/>
              </w:rPr>
            </w:pPr>
            <w:r w:rsidRPr="007649B6">
              <w:rPr>
                <w:sz w:val="24"/>
                <w:szCs w:val="24"/>
                <w:u w:val="single"/>
              </w:rPr>
              <w:t>Speakers:</w:t>
            </w:r>
          </w:p>
          <w:p w:rsidR="007649B6" w:rsidRDefault="007649B6" w:rsidP="007649B6">
            <w:pPr>
              <w:pStyle w:val="ListParagraph"/>
              <w:numPr>
                <w:ilvl w:val="0"/>
                <w:numId w:val="2"/>
              </w:numPr>
              <w:pBdr>
                <w:left w:val="none" w:sz="0" w:space="1" w:color="auto"/>
                <w:bottom w:val="none" w:sz="0" w:space="7" w:color="auto"/>
                <w:right w:val="none" w:sz="0" w:space="7" w:color="auto"/>
              </w:pBdr>
              <w:shd w:val="clear" w:color="auto" w:fill="FFFFFF"/>
              <w:spacing w:after="0" w:line="240" w:lineRule="auto"/>
              <w:jc w:val="both"/>
              <w:rPr>
                <w:sz w:val="24"/>
                <w:szCs w:val="24"/>
              </w:rPr>
            </w:pPr>
            <w:r w:rsidRPr="007649B6">
              <w:rPr>
                <w:sz w:val="24"/>
                <w:szCs w:val="24"/>
              </w:rPr>
              <w:t>Mr. LUI Tim Leung, Tim, SBS, JP</w:t>
            </w:r>
          </w:p>
          <w:p w:rsidR="007649B6" w:rsidRPr="007649B6" w:rsidRDefault="007649B6" w:rsidP="007649B6">
            <w:pPr>
              <w:pBdr>
                <w:left w:val="none" w:sz="0" w:space="1" w:color="auto"/>
                <w:bottom w:val="none" w:sz="0" w:space="7" w:color="auto"/>
                <w:right w:val="none" w:sz="0" w:space="7" w:color="auto"/>
              </w:pBdr>
              <w:shd w:val="clear" w:color="auto" w:fill="FFFFFF"/>
              <w:spacing w:after="0" w:line="240" w:lineRule="auto"/>
              <w:ind w:left="360"/>
              <w:jc w:val="both"/>
              <w:rPr>
                <w:sz w:val="24"/>
                <w:szCs w:val="24"/>
              </w:rPr>
            </w:pPr>
            <w:r>
              <w:rPr>
                <w:sz w:val="24"/>
                <w:szCs w:val="24"/>
              </w:rPr>
              <w:t xml:space="preserve">       </w:t>
            </w:r>
            <w:r w:rsidRPr="007649B6">
              <w:rPr>
                <w:sz w:val="24"/>
                <w:szCs w:val="24"/>
              </w:rPr>
              <w:t>Chairman, Securities and Futures Commission (SFC)</w:t>
            </w:r>
          </w:p>
          <w:p w:rsidR="007649B6" w:rsidRPr="007649B6" w:rsidRDefault="007649B6" w:rsidP="007649B6">
            <w:pPr>
              <w:pStyle w:val="ListParagraph"/>
              <w:numPr>
                <w:ilvl w:val="0"/>
                <w:numId w:val="2"/>
              </w:numPr>
              <w:pBdr>
                <w:left w:val="none" w:sz="0" w:space="1" w:color="auto"/>
                <w:bottom w:val="none" w:sz="0" w:space="7" w:color="auto"/>
                <w:right w:val="none" w:sz="0" w:space="7" w:color="auto"/>
              </w:pBdr>
              <w:shd w:val="clear" w:color="auto" w:fill="FFFFFF"/>
              <w:spacing w:after="0" w:line="240" w:lineRule="auto"/>
              <w:jc w:val="both"/>
              <w:rPr>
                <w:sz w:val="24"/>
                <w:szCs w:val="24"/>
              </w:rPr>
            </w:pPr>
            <w:r w:rsidRPr="007649B6">
              <w:rPr>
                <w:sz w:val="24"/>
                <w:szCs w:val="24"/>
              </w:rPr>
              <w:t>Ms. Katherine Ng</w:t>
            </w:r>
          </w:p>
          <w:p w:rsidR="007649B6" w:rsidRPr="007649B6" w:rsidRDefault="007649B6" w:rsidP="007649B6">
            <w:pPr>
              <w:pBdr>
                <w:left w:val="none" w:sz="0" w:space="1" w:color="auto"/>
                <w:bottom w:val="none" w:sz="0" w:space="7" w:color="auto"/>
                <w:right w:val="none" w:sz="0" w:space="7" w:color="auto"/>
              </w:pBdr>
              <w:shd w:val="clear" w:color="auto" w:fill="FFFFFF"/>
              <w:spacing w:after="0" w:line="240" w:lineRule="auto"/>
              <w:ind w:left="360"/>
              <w:jc w:val="both"/>
              <w:rPr>
                <w:sz w:val="24"/>
                <w:szCs w:val="24"/>
              </w:rPr>
            </w:pPr>
            <w:r>
              <w:rPr>
                <w:sz w:val="24"/>
                <w:szCs w:val="24"/>
              </w:rPr>
              <w:t xml:space="preserve">       </w:t>
            </w:r>
            <w:r w:rsidRPr="007649B6">
              <w:rPr>
                <w:sz w:val="24"/>
                <w:szCs w:val="24"/>
              </w:rPr>
              <w:t>Head of Policy and Secretariat Services &amp; COO, Listing Division, HKEX</w:t>
            </w:r>
          </w:p>
          <w:p w:rsidR="007649B6" w:rsidRDefault="007649B6" w:rsidP="007649B6">
            <w:pPr>
              <w:pBdr>
                <w:left w:val="none" w:sz="0" w:space="1" w:color="auto"/>
                <w:bottom w:val="none" w:sz="0" w:space="7" w:color="auto"/>
                <w:right w:val="none" w:sz="0" w:space="7" w:color="auto"/>
              </w:pBdr>
              <w:shd w:val="clear" w:color="auto" w:fill="FFFFFF"/>
              <w:spacing w:after="0" w:line="240" w:lineRule="auto"/>
              <w:ind w:left="360"/>
              <w:jc w:val="both"/>
              <w:rPr>
                <w:sz w:val="24"/>
                <w:szCs w:val="24"/>
              </w:rPr>
            </w:pPr>
            <w:r>
              <w:rPr>
                <w:sz w:val="24"/>
                <w:szCs w:val="24"/>
              </w:rPr>
              <w:t xml:space="preserve">       </w:t>
            </w:r>
            <w:r w:rsidRPr="007649B6">
              <w:rPr>
                <w:sz w:val="24"/>
                <w:szCs w:val="24"/>
              </w:rPr>
              <w:t>Chairman, Hong Kong Securities and Investment Institute</w:t>
            </w:r>
          </w:p>
          <w:p w:rsidR="007649B6" w:rsidRPr="007649B6" w:rsidRDefault="007649B6" w:rsidP="007649B6">
            <w:pPr>
              <w:pStyle w:val="ListParagraph"/>
              <w:numPr>
                <w:ilvl w:val="0"/>
                <w:numId w:val="2"/>
              </w:numPr>
              <w:pBdr>
                <w:left w:val="none" w:sz="0" w:space="1" w:color="auto"/>
                <w:bottom w:val="none" w:sz="0" w:space="7" w:color="auto"/>
                <w:right w:val="none" w:sz="0" w:space="7" w:color="auto"/>
              </w:pBdr>
              <w:shd w:val="clear" w:color="auto" w:fill="FFFFFF"/>
              <w:spacing w:after="0" w:line="240" w:lineRule="auto"/>
              <w:jc w:val="both"/>
              <w:rPr>
                <w:sz w:val="24"/>
                <w:szCs w:val="24"/>
              </w:rPr>
            </w:pPr>
            <w:r w:rsidRPr="007649B6">
              <w:rPr>
                <w:sz w:val="24"/>
                <w:szCs w:val="24"/>
              </w:rPr>
              <w:t>Mr. Ronnie Ho</w:t>
            </w:r>
          </w:p>
          <w:p w:rsidR="007649B6" w:rsidRDefault="007649B6" w:rsidP="007649B6">
            <w:pPr>
              <w:pBdr>
                <w:left w:val="none" w:sz="0" w:space="1" w:color="auto"/>
                <w:bottom w:val="none" w:sz="0" w:space="7" w:color="auto"/>
                <w:right w:val="none" w:sz="0" w:space="7" w:color="auto"/>
              </w:pBdr>
              <w:shd w:val="clear" w:color="auto" w:fill="FFFFFF"/>
              <w:spacing w:after="0" w:line="240" w:lineRule="auto"/>
              <w:ind w:left="360"/>
              <w:jc w:val="both"/>
              <w:rPr>
                <w:sz w:val="24"/>
                <w:szCs w:val="24"/>
              </w:rPr>
            </w:pPr>
            <w:r>
              <w:rPr>
                <w:sz w:val="24"/>
                <w:szCs w:val="24"/>
              </w:rPr>
              <w:t xml:space="preserve">       </w:t>
            </w:r>
            <w:r w:rsidRPr="007649B6">
              <w:rPr>
                <w:sz w:val="24"/>
                <w:szCs w:val="24"/>
              </w:rPr>
              <w:t>Managing Director, Head of Autos and TMT, CCB International</w:t>
            </w:r>
          </w:p>
          <w:p w:rsidR="007649B6" w:rsidRPr="007649B6" w:rsidRDefault="007649B6" w:rsidP="007649B6">
            <w:pPr>
              <w:pStyle w:val="ListParagraph"/>
              <w:numPr>
                <w:ilvl w:val="0"/>
                <w:numId w:val="2"/>
              </w:numPr>
              <w:pBdr>
                <w:left w:val="none" w:sz="0" w:space="1" w:color="auto"/>
                <w:bottom w:val="none" w:sz="0" w:space="7" w:color="auto"/>
                <w:right w:val="none" w:sz="0" w:space="7" w:color="auto"/>
              </w:pBdr>
              <w:shd w:val="clear" w:color="auto" w:fill="FFFFFF"/>
              <w:spacing w:after="0" w:line="240" w:lineRule="auto"/>
              <w:jc w:val="both"/>
              <w:rPr>
                <w:sz w:val="24"/>
                <w:szCs w:val="24"/>
              </w:rPr>
            </w:pPr>
            <w:r w:rsidRPr="007649B6">
              <w:rPr>
                <w:sz w:val="24"/>
                <w:szCs w:val="24"/>
              </w:rPr>
              <w:t xml:space="preserve">Mr. Anand </w:t>
            </w:r>
            <w:proofErr w:type="spellStart"/>
            <w:r w:rsidRPr="007649B6">
              <w:rPr>
                <w:sz w:val="24"/>
                <w:szCs w:val="24"/>
              </w:rPr>
              <w:t>Marathe</w:t>
            </w:r>
            <w:proofErr w:type="spellEnd"/>
          </w:p>
          <w:p w:rsidR="007649B6" w:rsidRDefault="007649B6" w:rsidP="007649B6">
            <w:pPr>
              <w:pBdr>
                <w:left w:val="none" w:sz="0" w:space="1" w:color="auto"/>
                <w:bottom w:val="none" w:sz="0" w:space="7" w:color="auto"/>
                <w:right w:val="none" w:sz="0" w:space="7" w:color="auto"/>
              </w:pBdr>
              <w:shd w:val="clear" w:color="auto" w:fill="FFFFFF"/>
              <w:spacing w:after="0" w:line="240" w:lineRule="auto"/>
              <w:ind w:left="360"/>
              <w:jc w:val="both"/>
              <w:rPr>
                <w:sz w:val="24"/>
                <w:szCs w:val="24"/>
              </w:rPr>
            </w:pPr>
            <w:r>
              <w:rPr>
                <w:sz w:val="24"/>
                <w:szCs w:val="24"/>
              </w:rPr>
              <w:t xml:space="preserve">       </w:t>
            </w:r>
            <w:r w:rsidRPr="007649B6">
              <w:rPr>
                <w:sz w:val="24"/>
                <w:szCs w:val="24"/>
              </w:rPr>
              <w:t>Deputy General Manager, Corporate Sustainability, Mahindra Group</w:t>
            </w:r>
          </w:p>
          <w:p w:rsidR="007649B6" w:rsidRPr="007649B6" w:rsidRDefault="007649B6" w:rsidP="007649B6">
            <w:pPr>
              <w:pStyle w:val="ListParagraph"/>
              <w:numPr>
                <w:ilvl w:val="0"/>
                <w:numId w:val="2"/>
              </w:numPr>
              <w:pBdr>
                <w:left w:val="none" w:sz="0" w:space="1" w:color="auto"/>
                <w:bottom w:val="none" w:sz="0" w:space="7" w:color="auto"/>
                <w:right w:val="none" w:sz="0" w:space="7" w:color="auto"/>
              </w:pBdr>
              <w:shd w:val="clear" w:color="auto" w:fill="FFFFFF"/>
              <w:spacing w:after="0" w:line="240" w:lineRule="auto"/>
              <w:jc w:val="both"/>
              <w:rPr>
                <w:sz w:val="24"/>
                <w:szCs w:val="24"/>
              </w:rPr>
            </w:pPr>
            <w:r w:rsidRPr="007649B6">
              <w:rPr>
                <w:sz w:val="24"/>
                <w:szCs w:val="24"/>
              </w:rPr>
              <w:t>Mr. Yong-Liang Por</w:t>
            </w:r>
          </w:p>
          <w:p w:rsidR="007649B6" w:rsidRPr="007649B6" w:rsidRDefault="007649B6" w:rsidP="007649B6">
            <w:pPr>
              <w:pBdr>
                <w:left w:val="none" w:sz="0" w:space="1" w:color="auto"/>
                <w:bottom w:val="none" w:sz="0" w:space="7" w:color="auto"/>
                <w:right w:val="none" w:sz="0" w:space="7" w:color="auto"/>
              </w:pBdr>
              <w:shd w:val="clear" w:color="auto" w:fill="FFFFFF"/>
              <w:spacing w:after="0" w:line="240" w:lineRule="auto"/>
              <w:ind w:left="360"/>
              <w:jc w:val="both"/>
              <w:rPr>
                <w:sz w:val="24"/>
                <w:szCs w:val="24"/>
              </w:rPr>
            </w:pPr>
            <w:r>
              <w:rPr>
                <w:sz w:val="24"/>
                <w:szCs w:val="24"/>
              </w:rPr>
              <w:t xml:space="preserve">       </w:t>
            </w:r>
            <w:r w:rsidRPr="007649B6">
              <w:rPr>
                <w:sz w:val="24"/>
                <w:szCs w:val="24"/>
              </w:rPr>
              <w:t>Research Manager, The Asia Investor Group on Climate Change (AIGCC)</w:t>
            </w:r>
          </w:p>
          <w:p w:rsidR="007649B6" w:rsidRPr="007649B6" w:rsidRDefault="007649B6" w:rsidP="007649B6">
            <w:pPr>
              <w:pStyle w:val="ListParagraph"/>
              <w:pBdr>
                <w:left w:val="none" w:sz="0" w:space="1" w:color="auto"/>
                <w:bottom w:val="none" w:sz="0" w:space="7" w:color="auto"/>
                <w:right w:val="none" w:sz="0" w:space="7" w:color="auto"/>
              </w:pBdr>
              <w:shd w:val="clear" w:color="auto" w:fill="FFFFFF"/>
              <w:spacing w:after="0" w:line="353" w:lineRule="auto"/>
              <w:jc w:val="both"/>
              <w:rPr>
                <w:sz w:val="24"/>
                <w:szCs w:val="24"/>
              </w:rPr>
            </w:pPr>
          </w:p>
        </w:tc>
        <w:tc>
          <w:tcPr>
            <w:tcW w:w="21"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905CFD" w:rsidRDefault="00905CFD">
            <w:pPr>
              <w:jc w:val="both"/>
              <w:rPr>
                <w:color w:val="222222"/>
                <w:sz w:val="24"/>
                <w:szCs w:val="24"/>
                <w:highlight w:val="white"/>
              </w:rPr>
            </w:pPr>
          </w:p>
        </w:tc>
      </w:tr>
      <w:tr w:rsidR="00905CFD">
        <w:tc>
          <w:tcPr>
            <w:tcW w:w="1560"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905CFD" w:rsidRDefault="00297C63">
            <w:pPr>
              <w:rPr>
                <w:b/>
                <w:sz w:val="24"/>
                <w:szCs w:val="24"/>
              </w:rPr>
            </w:pPr>
            <w:r>
              <w:rPr>
                <w:b/>
                <w:sz w:val="24"/>
                <w:szCs w:val="24"/>
              </w:rPr>
              <w:t>Language:</w:t>
            </w:r>
          </w:p>
        </w:tc>
        <w:tc>
          <w:tcPr>
            <w:tcW w:w="8070"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905CFD" w:rsidRDefault="00297C63">
            <w:pPr>
              <w:jc w:val="both"/>
              <w:rPr>
                <w:color w:val="000000"/>
                <w:sz w:val="24"/>
                <w:szCs w:val="24"/>
                <w:lang w:eastAsia="zh-TW"/>
              </w:rPr>
            </w:pPr>
            <w:r>
              <w:rPr>
                <w:rFonts w:hint="eastAsia"/>
                <w:color w:val="000000"/>
                <w:sz w:val="24"/>
                <w:szCs w:val="24"/>
                <w:lang w:eastAsia="zh-TW"/>
              </w:rPr>
              <w:t>English</w:t>
            </w:r>
          </w:p>
        </w:tc>
        <w:tc>
          <w:tcPr>
            <w:tcW w:w="21"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905CFD" w:rsidRDefault="00905CFD">
            <w:pPr>
              <w:jc w:val="both"/>
              <w:rPr>
                <w:color w:val="222222"/>
                <w:sz w:val="24"/>
                <w:szCs w:val="24"/>
                <w:highlight w:val="white"/>
              </w:rPr>
            </w:pPr>
          </w:p>
        </w:tc>
      </w:tr>
      <w:tr w:rsidR="00905CFD">
        <w:tc>
          <w:tcPr>
            <w:tcW w:w="1560"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905CFD" w:rsidRDefault="00297C63">
            <w:pPr>
              <w:rPr>
                <w:b/>
                <w:sz w:val="24"/>
                <w:szCs w:val="24"/>
              </w:rPr>
            </w:pPr>
            <w:r>
              <w:rPr>
                <w:b/>
                <w:sz w:val="24"/>
                <w:szCs w:val="24"/>
              </w:rPr>
              <w:t>Fee:</w:t>
            </w:r>
          </w:p>
        </w:tc>
        <w:tc>
          <w:tcPr>
            <w:tcW w:w="8070"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905CFD" w:rsidRDefault="007649B6">
            <w:pPr>
              <w:rPr>
                <w:color w:val="000000"/>
                <w:sz w:val="24"/>
                <w:szCs w:val="24"/>
              </w:rPr>
            </w:pPr>
            <w:r>
              <w:rPr>
                <w:color w:val="000000"/>
                <w:sz w:val="24"/>
                <w:szCs w:val="24"/>
              </w:rPr>
              <w:t>Free of charge</w:t>
            </w:r>
            <w:r w:rsidR="0099445D">
              <w:rPr>
                <w:color w:val="000000"/>
                <w:sz w:val="24"/>
                <w:szCs w:val="24"/>
              </w:rPr>
              <w:t xml:space="preserve"> for HKFI members</w:t>
            </w:r>
            <w:bookmarkStart w:id="1" w:name="_GoBack"/>
            <w:bookmarkEnd w:id="1"/>
          </w:p>
        </w:tc>
        <w:tc>
          <w:tcPr>
            <w:tcW w:w="21"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905CFD" w:rsidRDefault="00905CFD">
            <w:pPr>
              <w:rPr>
                <w:i/>
                <w:sz w:val="24"/>
                <w:szCs w:val="24"/>
              </w:rPr>
            </w:pPr>
          </w:p>
        </w:tc>
      </w:tr>
      <w:tr w:rsidR="00905CFD">
        <w:tc>
          <w:tcPr>
            <w:tcW w:w="1560"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905CFD" w:rsidRDefault="00297C63">
            <w:pPr>
              <w:rPr>
                <w:b/>
                <w:sz w:val="24"/>
                <w:szCs w:val="24"/>
              </w:rPr>
            </w:pPr>
            <w:r>
              <w:rPr>
                <w:b/>
                <w:sz w:val="24"/>
                <w:szCs w:val="24"/>
              </w:rPr>
              <w:t>Website:</w:t>
            </w:r>
          </w:p>
        </w:tc>
        <w:tc>
          <w:tcPr>
            <w:tcW w:w="8070"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7649B6" w:rsidRDefault="0099445D">
            <w:pPr>
              <w:rPr>
                <w:color w:val="000000"/>
                <w:sz w:val="24"/>
                <w:szCs w:val="24"/>
              </w:rPr>
            </w:pPr>
            <w:hyperlink r:id="rId6" w:history="1">
              <w:r w:rsidR="007649B6" w:rsidRPr="004D4F1B">
                <w:rPr>
                  <w:rStyle w:val="Hyperlink"/>
                  <w:sz w:val="24"/>
                  <w:szCs w:val="24"/>
                </w:rPr>
                <w:t>https://bit.ly/3274sn8</w:t>
              </w:r>
            </w:hyperlink>
          </w:p>
        </w:tc>
        <w:tc>
          <w:tcPr>
            <w:tcW w:w="21"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905CFD" w:rsidRDefault="00905CFD">
            <w:pPr>
              <w:rPr>
                <w:sz w:val="24"/>
                <w:szCs w:val="24"/>
              </w:rPr>
            </w:pPr>
          </w:p>
        </w:tc>
      </w:tr>
      <w:tr w:rsidR="00905CFD">
        <w:tc>
          <w:tcPr>
            <w:tcW w:w="1560"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905CFD" w:rsidRDefault="00297C63">
            <w:pPr>
              <w:rPr>
                <w:b/>
                <w:sz w:val="24"/>
                <w:szCs w:val="24"/>
              </w:rPr>
            </w:pPr>
            <w:r>
              <w:rPr>
                <w:b/>
                <w:sz w:val="24"/>
                <w:szCs w:val="24"/>
              </w:rPr>
              <w:t>Registration:</w:t>
            </w:r>
          </w:p>
        </w:tc>
        <w:tc>
          <w:tcPr>
            <w:tcW w:w="8070"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7649B6" w:rsidRDefault="0099445D">
            <w:pPr>
              <w:rPr>
                <w:color w:val="000000"/>
                <w:sz w:val="24"/>
                <w:szCs w:val="24"/>
              </w:rPr>
            </w:pPr>
            <w:hyperlink r:id="rId7" w:history="1">
              <w:r w:rsidR="007649B6" w:rsidRPr="004D4F1B">
                <w:rPr>
                  <w:rStyle w:val="Hyperlink"/>
                  <w:sz w:val="24"/>
                  <w:szCs w:val="24"/>
                </w:rPr>
                <w:t>https://bit.ly/3mGxF1J</w:t>
              </w:r>
            </w:hyperlink>
          </w:p>
        </w:tc>
        <w:tc>
          <w:tcPr>
            <w:tcW w:w="21"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905CFD" w:rsidRDefault="00905CFD">
            <w:pPr>
              <w:rPr>
                <w:sz w:val="24"/>
                <w:szCs w:val="24"/>
              </w:rPr>
            </w:pPr>
          </w:p>
        </w:tc>
      </w:tr>
      <w:tr w:rsidR="00905CFD">
        <w:tc>
          <w:tcPr>
            <w:tcW w:w="1560"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905CFD" w:rsidRDefault="00297C63">
            <w:pPr>
              <w:rPr>
                <w:b/>
                <w:sz w:val="24"/>
                <w:szCs w:val="24"/>
              </w:rPr>
            </w:pPr>
            <w:r>
              <w:rPr>
                <w:b/>
                <w:sz w:val="24"/>
                <w:szCs w:val="24"/>
              </w:rPr>
              <w:t xml:space="preserve">Enquiries:            </w:t>
            </w:r>
          </w:p>
        </w:tc>
        <w:tc>
          <w:tcPr>
            <w:tcW w:w="8070"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7649B6" w:rsidRPr="007649B6" w:rsidRDefault="007649B6" w:rsidP="007649B6">
            <w:pPr>
              <w:pBdr>
                <w:top w:val="nil"/>
                <w:left w:val="nil"/>
                <w:bottom w:val="nil"/>
                <w:right w:val="nil"/>
                <w:between w:val="nil"/>
              </w:pBdr>
              <w:spacing w:after="0" w:line="240" w:lineRule="auto"/>
              <w:rPr>
                <w:color w:val="000000"/>
                <w:sz w:val="24"/>
                <w:szCs w:val="24"/>
              </w:rPr>
            </w:pPr>
            <w:r w:rsidRPr="007649B6">
              <w:rPr>
                <w:color w:val="000000"/>
                <w:sz w:val="24"/>
                <w:szCs w:val="24"/>
              </w:rPr>
              <w:t>Tel: (+852) 3184 1510</w:t>
            </w:r>
          </w:p>
          <w:p w:rsidR="00905CFD" w:rsidRDefault="007649B6" w:rsidP="007649B6">
            <w:pPr>
              <w:pBdr>
                <w:top w:val="nil"/>
                <w:left w:val="nil"/>
                <w:bottom w:val="nil"/>
                <w:right w:val="nil"/>
                <w:between w:val="nil"/>
              </w:pBdr>
              <w:spacing w:after="0" w:line="240" w:lineRule="auto"/>
              <w:rPr>
                <w:color w:val="000000"/>
                <w:sz w:val="24"/>
                <w:szCs w:val="24"/>
              </w:rPr>
            </w:pPr>
            <w:r w:rsidRPr="007649B6">
              <w:rPr>
                <w:color w:val="000000"/>
                <w:sz w:val="24"/>
                <w:szCs w:val="24"/>
              </w:rPr>
              <w:t>Email: esg@foe.org.hk</w:t>
            </w:r>
          </w:p>
        </w:tc>
        <w:tc>
          <w:tcPr>
            <w:tcW w:w="21"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905CFD" w:rsidRDefault="00905CFD">
            <w:pPr>
              <w:rPr>
                <w:sz w:val="24"/>
                <w:szCs w:val="24"/>
              </w:rPr>
            </w:pPr>
          </w:p>
        </w:tc>
      </w:tr>
    </w:tbl>
    <w:p w:rsidR="00905CFD" w:rsidRDefault="00905CFD"/>
    <w:sectPr w:rsidR="00905CFD">
      <w:pgSz w:w="11906" w:h="16838"/>
      <w:pgMar w:top="1418" w:right="1134" w:bottom="1418" w:left="1134"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Liberation Sans">
    <w:altName w:val="Times New Roman"/>
    <w:charset w:val="00"/>
    <w:family w:val="auto"/>
    <w:pitch w:val="default"/>
  </w:font>
  <w:font w:name="Microsoft JhengHei">
    <w:panose1 w:val="020B0604030504040204"/>
    <w:charset w:val="88"/>
    <w:family w:val="swiss"/>
    <w:pitch w:val="variable"/>
    <w:sig w:usb0="000002A7" w:usb1="28CF44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6657C"/>
    <w:multiLevelType w:val="hybridMultilevel"/>
    <w:tmpl w:val="A39C1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5021DA"/>
    <w:multiLevelType w:val="hybridMultilevel"/>
    <w:tmpl w:val="B2C26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CFD"/>
    <w:rsid w:val="00297C63"/>
    <w:rsid w:val="005336B9"/>
    <w:rsid w:val="007649B6"/>
    <w:rsid w:val="00905CFD"/>
    <w:rsid w:val="009944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1E089"/>
  <w15:docId w15:val="{38547AF9-F715-4B1C-BEAE-5FC081765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PMingLiU" w:hAnsi="Calibri" w:cs="Calibr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83592"/>
    <w:pPr>
      <w:spacing w:beforeAutospacing="1" w:afterAutospacing="1" w:line="240" w:lineRule="auto"/>
      <w:outlineLvl w:val="0"/>
    </w:pPr>
    <w:rPr>
      <w:rFonts w:ascii="Times New Roman" w:eastAsia="Times New Roman" w:hAnsi="Times New Roman" w:cs="Times New Roman"/>
      <w:b/>
      <w:bCs/>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BodyText"/>
    <w:qFormat/>
    <w:pPr>
      <w:keepNext/>
      <w:spacing w:before="240" w:after="120"/>
    </w:pPr>
    <w:rPr>
      <w:rFonts w:ascii="Liberation Sans" w:eastAsia="Microsoft JhengHei" w:hAnsi="Liberation Sans" w:cs="Lucida Sans"/>
      <w:sz w:val="28"/>
      <w:szCs w:val="28"/>
    </w:rPr>
  </w:style>
  <w:style w:type="character" w:customStyle="1" w:styleId="a">
    <w:name w:val="網際網路連結"/>
    <w:basedOn w:val="DefaultParagraphFont"/>
    <w:uiPriority w:val="99"/>
    <w:unhideWhenUsed/>
    <w:rsid w:val="00F1206E"/>
    <w:rPr>
      <w:color w:val="0563C1" w:themeColor="hyperlink"/>
      <w:u w:val="single"/>
    </w:rPr>
  </w:style>
  <w:style w:type="character" w:customStyle="1" w:styleId="HeaderChar">
    <w:name w:val="Header Char"/>
    <w:basedOn w:val="DefaultParagraphFont"/>
    <w:link w:val="Header"/>
    <w:uiPriority w:val="99"/>
    <w:qFormat/>
    <w:rsid w:val="00E351C9"/>
  </w:style>
  <w:style w:type="character" w:customStyle="1" w:styleId="FooterChar">
    <w:name w:val="Footer Char"/>
    <w:basedOn w:val="DefaultParagraphFont"/>
    <w:link w:val="Footer"/>
    <w:uiPriority w:val="99"/>
    <w:qFormat/>
    <w:rsid w:val="00E351C9"/>
  </w:style>
  <w:style w:type="character" w:customStyle="1" w:styleId="Heading1Char">
    <w:name w:val="Heading 1 Char"/>
    <w:basedOn w:val="DefaultParagraphFont"/>
    <w:link w:val="Heading1"/>
    <w:uiPriority w:val="9"/>
    <w:qFormat/>
    <w:rsid w:val="00783592"/>
    <w:rPr>
      <w:rFonts w:ascii="Times New Roman" w:eastAsia="Times New Roman" w:hAnsi="Times New Roman" w:cs="Times New Roman"/>
      <w:b/>
      <w:bCs/>
      <w:sz w:val="48"/>
      <w:szCs w:val="48"/>
      <w:lang w:eastAsia="zh-CN"/>
    </w:rPr>
  </w:style>
  <w:style w:type="character" w:customStyle="1" w:styleId="m-3241522945627355714msohyperlink">
    <w:name w:val="m_-3241522945627355714msohyperlink"/>
    <w:basedOn w:val="DefaultParagraphFont"/>
    <w:qFormat/>
    <w:rsid w:val="001162A1"/>
  </w:style>
  <w:style w:type="paragraph" w:styleId="BodyText">
    <w:name w:val="Body Text"/>
    <w:basedOn w:val="Normal"/>
    <w:pPr>
      <w:spacing w:after="140" w:line="288"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a0">
    <w:name w:val="索引"/>
    <w:basedOn w:val="Normal"/>
    <w:qFormat/>
    <w:pPr>
      <w:suppressLineNumbers/>
    </w:pPr>
    <w:rPr>
      <w:rFonts w:cs="Lucida Sans"/>
    </w:rPr>
  </w:style>
  <w:style w:type="paragraph" w:styleId="Header">
    <w:name w:val="header"/>
    <w:basedOn w:val="Normal"/>
    <w:link w:val="HeaderChar"/>
    <w:uiPriority w:val="99"/>
    <w:unhideWhenUsed/>
    <w:rsid w:val="00E351C9"/>
    <w:pPr>
      <w:tabs>
        <w:tab w:val="center" w:pos="4320"/>
        <w:tab w:val="right" w:pos="8640"/>
      </w:tabs>
      <w:spacing w:after="0" w:line="240" w:lineRule="auto"/>
    </w:pPr>
  </w:style>
  <w:style w:type="paragraph" w:styleId="Footer">
    <w:name w:val="footer"/>
    <w:basedOn w:val="Normal"/>
    <w:link w:val="FooterChar"/>
    <w:uiPriority w:val="99"/>
    <w:unhideWhenUsed/>
    <w:rsid w:val="00E351C9"/>
    <w:pPr>
      <w:tabs>
        <w:tab w:val="center" w:pos="4320"/>
        <w:tab w:val="right" w:pos="8640"/>
      </w:tabs>
      <w:spacing w:after="0" w:line="240" w:lineRule="auto"/>
    </w:pPr>
  </w:style>
  <w:style w:type="paragraph" w:styleId="NormalWeb">
    <w:name w:val="Normal (Web)"/>
    <w:basedOn w:val="Normal"/>
    <w:uiPriority w:val="99"/>
    <w:unhideWhenUsed/>
    <w:qFormat/>
    <w:rsid w:val="0002764E"/>
    <w:pPr>
      <w:spacing w:beforeAutospacing="1" w:afterAutospacing="1" w:line="240" w:lineRule="auto"/>
    </w:pPr>
    <w:rPr>
      <w:lang w:val="en-GB"/>
    </w:rPr>
  </w:style>
  <w:style w:type="paragraph" w:customStyle="1" w:styleId="h3">
    <w:name w:val="h3"/>
    <w:basedOn w:val="Normal"/>
    <w:qFormat/>
    <w:rsid w:val="0002764E"/>
    <w:pPr>
      <w:spacing w:beforeAutospacing="1" w:afterAutospacing="1" w:line="240" w:lineRule="auto"/>
    </w:pPr>
    <w:rPr>
      <w:lang w:val="en-GB"/>
    </w:rPr>
  </w:style>
  <w:style w:type="paragraph" w:customStyle="1" w:styleId="a1">
    <w:name w:val="表格內容"/>
    <w:basedOn w:val="Normal"/>
    <w:qFormat/>
  </w:style>
  <w:style w:type="paragraph" w:customStyle="1" w:styleId="a2">
    <w:name w:val="表格標題"/>
    <w:basedOn w:val="a1"/>
    <w:qFormat/>
  </w:style>
  <w:style w:type="character" w:styleId="Hyperlink">
    <w:name w:val="Hyperlink"/>
    <w:basedOn w:val="DefaultParagraphFont"/>
    <w:uiPriority w:val="99"/>
    <w:unhideWhenUsed/>
    <w:rsid w:val="002540C5"/>
    <w:rPr>
      <w:color w:val="0000FF"/>
      <w:u w:val="single"/>
    </w:rPr>
  </w:style>
  <w:style w:type="character" w:styleId="CommentReference">
    <w:name w:val="annotation reference"/>
    <w:basedOn w:val="DefaultParagraphFont"/>
    <w:uiPriority w:val="99"/>
    <w:semiHidden/>
    <w:unhideWhenUsed/>
    <w:rsid w:val="00543B54"/>
    <w:rPr>
      <w:sz w:val="16"/>
      <w:szCs w:val="16"/>
    </w:rPr>
  </w:style>
  <w:style w:type="paragraph" w:styleId="CommentText">
    <w:name w:val="annotation text"/>
    <w:basedOn w:val="Normal"/>
    <w:link w:val="CommentTextChar"/>
    <w:uiPriority w:val="99"/>
    <w:semiHidden/>
    <w:unhideWhenUsed/>
    <w:rsid w:val="00543B54"/>
    <w:pPr>
      <w:spacing w:line="240" w:lineRule="auto"/>
    </w:pPr>
    <w:rPr>
      <w:sz w:val="20"/>
      <w:szCs w:val="20"/>
    </w:rPr>
  </w:style>
  <w:style w:type="character" w:customStyle="1" w:styleId="CommentTextChar">
    <w:name w:val="Comment Text Char"/>
    <w:basedOn w:val="DefaultParagraphFont"/>
    <w:link w:val="CommentText"/>
    <w:uiPriority w:val="99"/>
    <w:semiHidden/>
    <w:rsid w:val="00543B54"/>
    <w:rPr>
      <w:sz w:val="20"/>
      <w:szCs w:val="20"/>
    </w:rPr>
  </w:style>
  <w:style w:type="paragraph" w:styleId="CommentSubject">
    <w:name w:val="annotation subject"/>
    <w:basedOn w:val="CommentText"/>
    <w:next w:val="CommentText"/>
    <w:link w:val="CommentSubjectChar"/>
    <w:uiPriority w:val="99"/>
    <w:semiHidden/>
    <w:unhideWhenUsed/>
    <w:rsid w:val="00543B54"/>
    <w:rPr>
      <w:b/>
      <w:bCs/>
    </w:rPr>
  </w:style>
  <w:style w:type="character" w:customStyle="1" w:styleId="CommentSubjectChar">
    <w:name w:val="Comment Subject Char"/>
    <w:basedOn w:val="CommentTextChar"/>
    <w:link w:val="CommentSubject"/>
    <w:uiPriority w:val="99"/>
    <w:semiHidden/>
    <w:rsid w:val="00543B54"/>
    <w:rPr>
      <w:b/>
      <w:bCs/>
      <w:sz w:val="20"/>
      <w:szCs w:val="20"/>
    </w:rPr>
  </w:style>
  <w:style w:type="paragraph" w:styleId="BalloonText">
    <w:name w:val="Balloon Text"/>
    <w:basedOn w:val="Normal"/>
    <w:link w:val="BalloonTextChar"/>
    <w:uiPriority w:val="99"/>
    <w:semiHidden/>
    <w:unhideWhenUsed/>
    <w:rsid w:val="00543B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B54"/>
    <w:rPr>
      <w:rFonts w:ascii="Segoe UI" w:hAnsi="Segoe UI" w:cs="Segoe UI"/>
      <w:sz w:val="18"/>
      <w:szCs w:val="18"/>
    </w:rPr>
  </w:style>
  <w:style w:type="character" w:customStyle="1" w:styleId="UnresolvedMention1">
    <w:name w:val="Unresolved Mention1"/>
    <w:basedOn w:val="DefaultParagraphFont"/>
    <w:uiPriority w:val="99"/>
    <w:semiHidden/>
    <w:unhideWhenUsed/>
    <w:rsid w:val="00987432"/>
    <w:rPr>
      <w:color w:val="605E5C"/>
      <w:shd w:val="clear" w:color="auto" w:fill="E1DFDD"/>
    </w:rPr>
  </w:style>
  <w:style w:type="character" w:customStyle="1" w:styleId="itext">
    <w:name w:val="itext"/>
    <w:basedOn w:val="DefaultParagraphFont"/>
    <w:rsid w:val="000C1472"/>
  </w:style>
  <w:style w:type="paragraph" w:customStyle="1" w:styleId="Default">
    <w:name w:val="Default"/>
    <w:rsid w:val="003D7108"/>
    <w:pPr>
      <w:autoSpaceDE w:val="0"/>
      <w:autoSpaceDN w:val="0"/>
      <w:adjustRightInd w:val="0"/>
      <w:spacing w:line="240" w:lineRule="auto"/>
    </w:pPr>
    <w:rPr>
      <w:color w:val="000000"/>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3">
    <w:basedOn w:val="TableNormal"/>
    <w:tblPr>
      <w:tblStyleRowBandSize w:val="1"/>
      <w:tblStyleColBandSize w:val="1"/>
      <w:tblCellMar>
        <w:left w:w="0" w:type="dxa"/>
        <w:right w:w="0" w:type="dxa"/>
      </w:tblCellMar>
    </w:tblPr>
  </w:style>
  <w:style w:type="character" w:customStyle="1" w:styleId="decorator">
    <w:name w:val="decorator"/>
    <w:basedOn w:val="DefaultParagraphFont"/>
    <w:rsid w:val="007649B6"/>
  </w:style>
  <w:style w:type="paragraph" w:styleId="ListParagraph">
    <w:name w:val="List Paragraph"/>
    <w:basedOn w:val="Normal"/>
    <w:uiPriority w:val="34"/>
    <w:qFormat/>
    <w:rsid w:val="007649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22576">
      <w:bodyDiv w:val="1"/>
      <w:marLeft w:val="0"/>
      <w:marRight w:val="0"/>
      <w:marTop w:val="0"/>
      <w:marBottom w:val="0"/>
      <w:divBdr>
        <w:top w:val="none" w:sz="0" w:space="0" w:color="auto"/>
        <w:left w:val="none" w:sz="0" w:space="0" w:color="auto"/>
        <w:bottom w:val="none" w:sz="0" w:space="0" w:color="auto"/>
        <w:right w:val="none" w:sz="0" w:space="0" w:color="auto"/>
      </w:divBdr>
      <w:divsChild>
        <w:div w:id="590965286">
          <w:marLeft w:val="0"/>
          <w:marRight w:val="0"/>
          <w:marTop w:val="0"/>
          <w:marBottom w:val="0"/>
          <w:divBdr>
            <w:top w:val="none" w:sz="0" w:space="0" w:color="auto"/>
            <w:left w:val="none" w:sz="0" w:space="0" w:color="auto"/>
            <w:bottom w:val="none" w:sz="0" w:space="0" w:color="auto"/>
            <w:right w:val="none" w:sz="0" w:space="0" w:color="auto"/>
          </w:divBdr>
        </w:div>
        <w:div w:id="1589004262">
          <w:marLeft w:val="0"/>
          <w:marRight w:val="0"/>
          <w:marTop w:val="0"/>
          <w:marBottom w:val="0"/>
          <w:divBdr>
            <w:top w:val="none" w:sz="0" w:space="0" w:color="auto"/>
            <w:left w:val="none" w:sz="0" w:space="0" w:color="auto"/>
            <w:bottom w:val="none" w:sz="0" w:space="0" w:color="auto"/>
            <w:right w:val="none" w:sz="0" w:space="0" w:color="auto"/>
          </w:divBdr>
        </w:div>
        <w:div w:id="1577206418">
          <w:marLeft w:val="0"/>
          <w:marRight w:val="0"/>
          <w:marTop w:val="0"/>
          <w:marBottom w:val="0"/>
          <w:divBdr>
            <w:top w:val="none" w:sz="0" w:space="0" w:color="auto"/>
            <w:left w:val="none" w:sz="0" w:space="0" w:color="auto"/>
            <w:bottom w:val="none" w:sz="0" w:space="0" w:color="auto"/>
            <w:right w:val="none" w:sz="0" w:space="0" w:color="auto"/>
          </w:divBdr>
        </w:div>
      </w:divsChild>
    </w:div>
    <w:div w:id="1207909084">
      <w:bodyDiv w:val="1"/>
      <w:marLeft w:val="0"/>
      <w:marRight w:val="0"/>
      <w:marTop w:val="0"/>
      <w:marBottom w:val="0"/>
      <w:divBdr>
        <w:top w:val="none" w:sz="0" w:space="0" w:color="auto"/>
        <w:left w:val="none" w:sz="0" w:space="0" w:color="auto"/>
        <w:bottom w:val="none" w:sz="0" w:space="0" w:color="auto"/>
        <w:right w:val="none" w:sz="0" w:space="0" w:color="auto"/>
      </w:divBdr>
    </w:div>
    <w:div w:id="1878734781">
      <w:bodyDiv w:val="1"/>
      <w:marLeft w:val="0"/>
      <w:marRight w:val="0"/>
      <w:marTop w:val="0"/>
      <w:marBottom w:val="0"/>
      <w:divBdr>
        <w:top w:val="none" w:sz="0" w:space="0" w:color="auto"/>
        <w:left w:val="none" w:sz="0" w:space="0" w:color="auto"/>
        <w:bottom w:val="none" w:sz="0" w:space="0" w:color="auto"/>
        <w:right w:val="none" w:sz="0" w:space="0" w:color="auto"/>
      </w:divBdr>
      <w:divsChild>
        <w:div w:id="1088036364">
          <w:marLeft w:val="0"/>
          <w:marRight w:val="0"/>
          <w:marTop w:val="0"/>
          <w:marBottom w:val="0"/>
          <w:divBdr>
            <w:top w:val="none" w:sz="0" w:space="0" w:color="auto"/>
            <w:left w:val="none" w:sz="0" w:space="0" w:color="auto"/>
            <w:bottom w:val="none" w:sz="0" w:space="0" w:color="auto"/>
            <w:right w:val="none" w:sz="0" w:space="0" w:color="auto"/>
          </w:divBdr>
        </w:div>
        <w:div w:id="1008170812">
          <w:marLeft w:val="0"/>
          <w:marRight w:val="0"/>
          <w:marTop w:val="0"/>
          <w:marBottom w:val="0"/>
          <w:divBdr>
            <w:top w:val="none" w:sz="0" w:space="0" w:color="auto"/>
            <w:left w:val="none" w:sz="0" w:space="0" w:color="auto"/>
            <w:bottom w:val="none" w:sz="0" w:space="0" w:color="auto"/>
            <w:right w:val="none" w:sz="0" w:space="0" w:color="auto"/>
          </w:divBdr>
        </w:div>
        <w:div w:id="162171784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bit.ly/3mGxF1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it.ly/3274sn8"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g67Q7ASO7P3GX5/Z3qshEkSTLg==">AMUW2mWk6BTZNwSalYsX/ENzmlaRcVV2kgJEqc1uUjz8we8vyRdDDSUz2xLN77patTbY+KdBrX9jBMNhFvDCRGb8CkVQsi5TUFL78kGEr8ZSUEcR6pwIRLrZLIGfyX1rGhaoPf7s/yG0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1398</Characters>
  <Application>Microsoft Office Word</Application>
  <DocSecurity>0</DocSecurity>
  <Lines>11</Lines>
  <Paragraphs>3</Paragraphs>
  <ScaleCrop>false</ScaleCrop>
  <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HKIRA</dc:creator>
  <cp:lastModifiedBy>ANTZ</cp:lastModifiedBy>
  <cp:revision>2</cp:revision>
  <dcterms:created xsi:type="dcterms:W3CDTF">2021-04-12T12:51:00Z</dcterms:created>
  <dcterms:modified xsi:type="dcterms:W3CDTF">2021-04-12T12:51:00Z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